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58FA1A" w14:textId="381AF905"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14:paraId="15204794" w14:textId="77777777" w:rsidR="00C851EE" w:rsidRDefault="00C851EE" w:rsidP="00516C0C">
      <w:pPr>
        <w:ind w:left="5103"/>
        <w:rPr>
          <w:rFonts w:ascii="Times New Roman" w:hAnsi="Times New Roman"/>
          <w:sz w:val="24"/>
          <w:szCs w:val="24"/>
        </w:rPr>
      </w:pPr>
    </w:p>
    <w:p w14:paraId="0429CA6C" w14:textId="77777777" w:rsidR="00C851EE" w:rsidRDefault="00C851EE">
      <w:pPr>
        <w:spacing w:before="120"/>
        <w:ind w:left="567"/>
        <w:jc w:val="both"/>
        <w:rPr>
          <w:rFonts w:ascii="Times New Roman" w:hAnsi="Times New Roman"/>
          <w:bCs/>
          <w:iCs/>
          <w:sz w:val="24"/>
          <w:szCs w:val="24"/>
        </w:rPr>
      </w:pPr>
    </w:p>
    <w:tbl>
      <w:tblPr>
        <w:tblW w:w="9913" w:type="dxa"/>
        <w:tblLayout w:type="fixed"/>
        <w:tblLook w:val="04A0" w:firstRow="1" w:lastRow="0" w:firstColumn="1" w:lastColumn="0" w:noHBand="0" w:noVBand="1"/>
      </w:tblPr>
      <w:tblGrid>
        <w:gridCol w:w="730"/>
        <w:gridCol w:w="1670"/>
        <w:gridCol w:w="1418"/>
        <w:gridCol w:w="1417"/>
        <w:gridCol w:w="4678"/>
      </w:tblGrid>
      <w:tr w:rsidR="00C851EE" w:rsidRPr="00C851EE" w14:paraId="6992EACE" w14:textId="77777777" w:rsidTr="00C93B46">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CF6EA36" w14:textId="77777777" w:rsidR="00C851EE" w:rsidRPr="00C851EE" w:rsidRDefault="00C851EE" w:rsidP="00C851EE">
            <w:pPr>
              <w:jc w:val="both"/>
              <w:rPr>
                <w:rFonts w:ascii="Tahoma" w:hAnsi="Tahoma" w:cs="Tahoma"/>
                <w:b/>
                <w:bCs/>
                <w:color w:val="000000"/>
              </w:rPr>
            </w:pPr>
            <w:r w:rsidRPr="00C851EE">
              <w:rPr>
                <w:rFonts w:ascii="Tahoma" w:hAnsi="Tahoma" w:cs="Tahoma"/>
                <w:b/>
                <w:bCs/>
                <w:color w:val="000000"/>
              </w:rPr>
              <w:t xml:space="preserve">№ </w:t>
            </w:r>
            <w:proofErr w:type="gramStart"/>
            <w:r w:rsidRPr="00C851EE">
              <w:rPr>
                <w:rFonts w:ascii="Tahoma" w:hAnsi="Tahoma" w:cs="Tahoma"/>
                <w:b/>
                <w:bCs/>
                <w:color w:val="000000"/>
              </w:rPr>
              <w:t>п</w:t>
            </w:r>
            <w:proofErr w:type="gramEnd"/>
            <w:r w:rsidRPr="00C851EE">
              <w:rPr>
                <w:rFonts w:ascii="Tahoma" w:hAnsi="Tahoma" w:cs="Tahoma"/>
                <w:b/>
                <w:bCs/>
                <w:color w:val="000000"/>
              </w:rPr>
              <w:t>/п</w:t>
            </w:r>
          </w:p>
        </w:tc>
        <w:tc>
          <w:tcPr>
            <w:tcW w:w="1670" w:type="dxa"/>
            <w:vMerge w:val="restart"/>
            <w:tcBorders>
              <w:top w:val="single" w:sz="8" w:space="0" w:color="auto"/>
              <w:left w:val="single" w:sz="8" w:space="0" w:color="auto"/>
              <w:bottom w:val="single" w:sz="8" w:space="0" w:color="000000"/>
              <w:right w:val="nil"/>
            </w:tcBorders>
            <w:shd w:val="clear" w:color="auto" w:fill="auto"/>
            <w:vAlign w:val="center"/>
            <w:hideMark/>
          </w:tcPr>
          <w:p w14:paraId="3783FFBF" w14:textId="77777777" w:rsidR="00C851EE" w:rsidRPr="00C851EE" w:rsidRDefault="00C851EE" w:rsidP="00C851EE">
            <w:pPr>
              <w:jc w:val="center"/>
              <w:rPr>
                <w:rFonts w:ascii="Tahoma" w:hAnsi="Tahoma" w:cs="Tahoma"/>
                <w:b/>
                <w:bCs/>
                <w:color w:val="000000"/>
              </w:rPr>
            </w:pPr>
            <w:r w:rsidRPr="00C851EE">
              <w:rPr>
                <w:rFonts w:ascii="Tahoma" w:hAnsi="Tahoma" w:cs="Tahoma"/>
                <w:b/>
                <w:bCs/>
                <w:color w:val="000000"/>
              </w:rPr>
              <w:t>Наименование и содержание критерия оценки заявки</w:t>
            </w:r>
          </w:p>
        </w:tc>
        <w:tc>
          <w:tcPr>
            <w:tcW w:w="7513"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14:paraId="5DF70BF7" w14:textId="77777777" w:rsidR="00C851EE" w:rsidRPr="00C851EE" w:rsidRDefault="00C851EE" w:rsidP="00C851EE">
            <w:pPr>
              <w:jc w:val="center"/>
              <w:rPr>
                <w:rFonts w:ascii="Tahoma" w:hAnsi="Tahoma" w:cs="Tahoma"/>
                <w:b/>
                <w:bCs/>
                <w:color w:val="000000"/>
              </w:rPr>
            </w:pPr>
            <w:r w:rsidRPr="00C851EE">
              <w:rPr>
                <w:rFonts w:ascii="Tahoma" w:hAnsi="Tahoma" w:cs="Tahoma"/>
                <w:b/>
                <w:bCs/>
                <w:color w:val="000000"/>
              </w:rPr>
              <w:t xml:space="preserve">Порядок оценки заявки </w:t>
            </w:r>
          </w:p>
        </w:tc>
      </w:tr>
      <w:tr w:rsidR="00C851EE" w:rsidRPr="00C851EE" w14:paraId="17A1CFDA" w14:textId="77777777" w:rsidTr="00C93B46">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14:paraId="4446C624" w14:textId="77777777" w:rsidR="00C851EE" w:rsidRPr="00C851EE" w:rsidRDefault="00C851EE" w:rsidP="00C851EE">
            <w:pPr>
              <w:rPr>
                <w:rFonts w:ascii="Tahoma" w:hAnsi="Tahoma" w:cs="Tahoma"/>
                <w:b/>
                <w:bCs/>
                <w:color w:val="000000"/>
              </w:rPr>
            </w:pPr>
          </w:p>
        </w:tc>
        <w:tc>
          <w:tcPr>
            <w:tcW w:w="1670" w:type="dxa"/>
            <w:vMerge/>
            <w:tcBorders>
              <w:top w:val="single" w:sz="8" w:space="0" w:color="auto"/>
              <w:left w:val="single" w:sz="8" w:space="0" w:color="auto"/>
              <w:bottom w:val="single" w:sz="8" w:space="0" w:color="000000"/>
              <w:right w:val="nil"/>
            </w:tcBorders>
            <w:vAlign w:val="center"/>
            <w:hideMark/>
          </w:tcPr>
          <w:p w14:paraId="6A2C1CBB" w14:textId="77777777" w:rsidR="00C851EE" w:rsidRPr="00C851EE" w:rsidRDefault="00C851EE" w:rsidP="00C851EE">
            <w:pPr>
              <w:rPr>
                <w:rFonts w:ascii="Tahoma" w:hAnsi="Tahoma" w:cs="Tahoma"/>
                <w:b/>
                <w:bCs/>
                <w:color w:val="000000"/>
              </w:rPr>
            </w:pPr>
          </w:p>
        </w:tc>
        <w:tc>
          <w:tcPr>
            <w:tcW w:w="1418" w:type="dxa"/>
            <w:tcBorders>
              <w:top w:val="nil"/>
              <w:left w:val="single" w:sz="4" w:space="0" w:color="auto"/>
              <w:bottom w:val="single" w:sz="8" w:space="0" w:color="auto"/>
              <w:right w:val="single" w:sz="4" w:space="0" w:color="auto"/>
            </w:tcBorders>
            <w:shd w:val="clear" w:color="auto" w:fill="auto"/>
            <w:vAlign w:val="center"/>
            <w:hideMark/>
          </w:tcPr>
          <w:p w14:paraId="395720FA" w14:textId="363CA605" w:rsidR="00C851EE" w:rsidRPr="00C851EE" w:rsidRDefault="00D953A2" w:rsidP="00C851EE">
            <w:pPr>
              <w:jc w:val="center"/>
              <w:rPr>
                <w:rFonts w:ascii="Tahoma" w:hAnsi="Tahoma" w:cs="Tahoma"/>
                <w:b/>
                <w:bCs/>
                <w:color w:val="000000"/>
              </w:rPr>
            </w:pPr>
            <w:r>
              <w:rPr>
                <w:rFonts w:ascii="Tahoma" w:hAnsi="Tahoma" w:cs="Tahoma"/>
                <w:b/>
                <w:bCs/>
                <w:color w:val="000000"/>
              </w:rPr>
              <w:t xml:space="preserve">Значимость/ </w:t>
            </w:r>
            <w:r w:rsidR="00C851EE" w:rsidRPr="00C851EE">
              <w:rPr>
                <w:rFonts w:ascii="Tahoma" w:hAnsi="Tahoma" w:cs="Tahoma"/>
                <w:b/>
                <w:bCs/>
                <w:color w:val="000000"/>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14:paraId="5E98F800" w14:textId="77777777" w:rsidR="00C851EE" w:rsidRPr="00C851EE" w:rsidRDefault="00C851EE" w:rsidP="00C851EE">
            <w:pPr>
              <w:jc w:val="center"/>
              <w:rPr>
                <w:rFonts w:ascii="Tahoma" w:hAnsi="Tahoma" w:cs="Tahoma"/>
                <w:b/>
                <w:bCs/>
                <w:color w:val="000000"/>
              </w:rPr>
            </w:pPr>
            <w:r w:rsidRPr="00C851EE">
              <w:rPr>
                <w:rFonts w:ascii="Tahoma" w:hAnsi="Tahoma" w:cs="Tahoma"/>
                <w:b/>
                <w:bCs/>
                <w:color w:val="000000"/>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14:paraId="2D6F0865" w14:textId="77777777" w:rsidR="00C851EE" w:rsidRPr="00C851EE" w:rsidRDefault="00C851EE" w:rsidP="00C851EE">
            <w:pPr>
              <w:jc w:val="center"/>
              <w:rPr>
                <w:rFonts w:ascii="Tahoma" w:hAnsi="Tahoma" w:cs="Tahoma"/>
                <w:b/>
                <w:bCs/>
                <w:color w:val="000000"/>
              </w:rPr>
            </w:pPr>
            <w:r w:rsidRPr="00C851EE">
              <w:rPr>
                <w:rFonts w:ascii="Tahoma" w:hAnsi="Tahoma" w:cs="Tahoma"/>
                <w:b/>
                <w:bCs/>
                <w:color w:val="000000"/>
              </w:rPr>
              <w:t>Понятия и порядок расчета</w:t>
            </w:r>
          </w:p>
        </w:tc>
      </w:tr>
      <w:tr w:rsidR="00C851EE" w:rsidRPr="00C851EE" w14:paraId="6C9C8ED7" w14:textId="77777777" w:rsidTr="00C93B46">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14:paraId="35AFAAC6" w14:textId="77777777"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1670" w:type="dxa"/>
            <w:tcBorders>
              <w:top w:val="nil"/>
              <w:left w:val="nil"/>
              <w:bottom w:val="single" w:sz="8" w:space="0" w:color="auto"/>
              <w:right w:val="single" w:sz="4" w:space="0" w:color="auto"/>
            </w:tcBorders>
            <w:shd w:val="clear" w:color="auto" w:fill="auto"/>
            <w:vAlign w:val="center"/>
            <w:hideMark/>
          </w:tcPr>
          <w:p w14:paraId="2F3739D5" w14:textId="77777777" w:rsidR="00C851EE" w:rsidRPr="00C851EE" w:rsidRDefault="00C851EE" w:rsidP="00C851EE">
            <w:pPr>
              <w:jc w:val="both"/>
              <w:rPr>
                <w:rFonts w:ascii="Tahoma" w:hAnsi="Tahoma" w:cs="Tahoma"/>
                <w:b/>
                <w:bCs/>
                <w:color w:val="000000"/>
              </w:rPr>
            </w:pPr>
            <w:r w:rsidRPr="00C851EE">
              <w:rPr>
                <w:rFonts w:ascii="Tahoma" w:hAnsi="Tahoma" w:cs="Tahoma"/>
                <w:b/>
                <w:bCs/>
                <w:color w:val="000000"/>
              </w:rPr>
              <w:t xml:space="preserve">Ц - Цена договора </w:t>
            </w:r>
          </w:p>
        </w:tc>
        <w:tc>
          <w:tcPr>
            <w:tcW w:w="1418" w:type="dxa"/>
            <w:tcBorders>
              <w:top w:val="nil"/>
              <w:left w:val="nil"/>
              <w:bottom w:val="single" w:sz="8" w:space="0" w:color="auto"/>
              <w:right w:val="single" w:sz="4" w:space="0" w:color="auto"/>
            </w:tcBorders>
            <w:shd w:val="clear" w:color="auto" w:fill="auto"/>
            <w:vAlign w:val="center"/>
            <w:hideMark/>
          </w:tcPr>
          <w:p w14:paraId="74B27A4A" w14:textId="351AB012" w:rsidR="00C851EE" w:rsidRPr="00C851EE" w:rsidRDefault="00C851EE" w:rsidP="008C65E8">
            <w:pPr>
              <w:jc w:val="center"/>
              <w:rPr>
                <w:rFonts w:ascii="Tahoma" w:hAnsi="Tahoma" w:cs="Tahoma"/>
                <w:b/>
                <w:bCs/>
                <w:color w:val="000000"/>
              </w:rPr>
            </w:pPr>
            <w:r w:rsidRPr="00C851EE">
              <w:rPr>
                <w:rFonts w:ascii="Tahoma" w:hAnsi="Tahoma" w:cs="Tahoma"/>
                <w:b/>
                <w:bCs/>
                <w:color w:val="000000"/>
              </w:rPr>
              <w:t>v1 = 0.</w:t>
            </w:r>
            <w:r w:rsidR="001E6397">
              <w:rPr>
                <w:rFonts w:ascii="Tahoma" w:hAnsi="Tahoma" w:cs="Tahoma"/>
                <w:b/>
                <w:bCs/>
                <w:color w:val="000000"/>
              </w:rPr>
              <w:t>8</w:t>
            </w:r>
          </w:p>
        </w:tc>
        <w:tc>
          <w:tcPr>
            <w:tcW w:w="1417" w:type="dxa"/>
            <w:tcBorders>
              <w:top w:val="nil"/>
              <w:left w:val="nil"/>
              <w:bottom w:val="single" w:sz="8" w:space="0" w:color="auto"/>
              <w:right w:val="single" w:sz="4" w:space="0" w:color="auto"/>
            </w:tcBorders>
            <w:shd w:val="clear" w:color="auto" w:fill="auto"/>
            <w:vAlign w:val="center"/>
            <w:hideMark/>
          </w:tcPr>
          <w:p w14:paraId="7E0A67E2" w14:textId="77777777"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r w:rsidRPr="00C851EE">
              <w:rPr>
                <w:rFonts w:ascii="Tahoma" w:hAnsi="Tahoma" w:cs="Tahoma"/>
                <w:color w:val="000000"/>
              </w:rPr>
              <w:t>Ц</w:t>
            </w:r>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14:paraId="704044CE" w14:textId="683B186C"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Количество баллов, присуждаемых участнику i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х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t xml:space="preserve">Ц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Цi</w:t>
            </w:r>
            <w:proofErr w:type="spellEnd"/>
            <w:r w:rsidR="00C851EE" w:rsidRPr="00C851EE">
              <w:rPr>
                <w:rFonts w:ascii="Tahoma" w:hAnsi="Tahoma" w:cs="Tahoma"/>
                <w:color w:val="000000"/>
              </w:rPr>
              <w:t xml:space="preserve"> - Цена договора, пре</w:t>
            </w:r>
            <w:r>
              <w:rPr>
                <w:rFonts w:ascii="Tahoma" w:hAnsi="Tahoma" w:cs="Tahoma"/>
                <w:color w:val="000000"/>
              </w:rPr>
              <w:t>дложенная участником i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14:paraId="19D169A2" w14:textId="77777777" w:rsidTr="00E84EDD">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14:paraId="4D20BF9F" w14:textId="77777777"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1670" w:type="dxa"/>
            <w:tcBorders>
              <w:top w:val="nil"/>
              <w:left w:val="nil"/>
              <w:bottom w:val="nil"/>
              <w:right w:val="single" w:sz="4" w:space="0" w:color="auto"/>
            </w:tcBorders>
            <w:shd w:val="clear" w:color="auto" w:fill="auto"/>
            <w:vAlign w:val="center"/>
            <w:hideMark/>
          </w:tcPr>
          <w:p w14:paraId="7C6417CA" w14:textId="77777777" w:rsidR="007A4B23" w:rsidRPr="00C851EE" w:rsidRDefault="007A4B23" w:rsidP="007A4B23">
            <w:pPr>
              <w:jc w:val="both"/>
              <w:rPr>
                <w:rFonts w:ascii="Tahoma" w:hAnsi="Tahoma" w:cs="Tahoma"/>
                <w:b/>
                <w:bCs/>
              </w:rPr>
            </w:pPr>
            <w:r w:rsidRPr="00C851EE">
              <w:rPr>
                <w:rFonts w:ascii="Tahoma" w:hAnsi="Tahoma" w:cs="Tahoma"/>
                <w:b/>
                <w:bCs/>
              </w:rPr>
              <w:t>К - Квалификация участника:</w:t>
            </w:r>
          </w:p>
        </w:tc>
        <w:tc>
          <w:tcPr>
            <w:tcW w:w="1418" w:type="dxa"/>
            <w:vMerge w:val="restart"/>
            <w:tcBorders>
              <w:top w:val="nil"/>
              <w:left w:val="single" w:sz="4" w:space="0" w:color="auto"/>
              <w:bottom w:val="single" w:sz="4" w:space="0" w:color="000000"/>
              <w:right w:val="single" w:sz="4" w:space="0" w:color="auto"/>
            </w:tcBorders>
            <w:shd w:val="clear" w:color="auto" w:fill="auto"/>
            <w:vAlign w:val="center"/>
            <w:hideMark/>
          </w:tcPr>
          <w:p w14:paraId="26F1A934" w14:textId="75BAD7E8" w:rsidR="007A4B23" w:rsidRPr="00C851EE" w:rsidRDefault="00967FBF" w:rsidP="00967FBF">
            <w:pPr>
              <w:jc w:val="center"/>
              <w:rPr>
                <w:rFonts w:ascii="Tahoma" w:hAnsi="Tahoma" w:cs="Tahoma"/>
                <w:b/>
                <w:bCs/>
                <w:color w:val="000000"/>
              </w:rPr>
            </w:pPr>
            <w:bookmarkStart w:id="0" w:name="_GoBack"/>
            <w:bookmarkEnd w:id="0"/>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1E6397">
              <w:rPr>
                <w:rFonts w:ascii="Tahoma" w:hAnsi="Tahoma" w:cs="Tahoma"/>
                <w:b/>
                <w:bCs/>
                <w:color w:val="000000"/>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14:paraId="1FF4FD72" w14:textId="3512D5CC"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(К2i/К2</w:t>
            </w:r>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14:paraId="6A1FB53B" w14:textId="77777777"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14:paraId="14ABB1D1" w14:textId="5D788E5F" w:rsidR="007A4B23" w:rsidRPr="00C851EE" w:rsidRDefault="007A4B23" w:rsidP="008A276F">
            <w:pPr>
              <w:jc w:val="both"/>
              <w:rPr>
                <w:rFonts w:ascii="Tahoma" w:hAnsi="Tahoma" w:cs="Tahoma"/>
                <w:color w:val="000000"/>
              </w:rPr>
            </w:pPr>
            <w:r w:rsidRPr="00E04DE1">
              <w:rPr>
                <w:rFonts w:ascii="Tahoma" w:hAnsi="Tahoma" w:cs="Tahoma"/>
              </w:rPr>
              <w:t>О</w:t>
            </w:r>
            <w:r w:rsidRPr="00C851EE">
              <w:rPr>
                <w:rFonts w:ascii="Tahoma" w:hAnsi="Tahoma" w:cs="Tahoma"/>
              </w:rPr>
              <w:t>ценивается опыт выполнения аналогичных к предмету закупки 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ь перечень документов согласно Приложения 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 xml:space="preserve">i/К2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i - сумма без НДС, из  предоставленных участником i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i, среди </w:t>
            </w:r>
            <w:r w:rsidRPr="00C851EE">
              <w:rPr>
                <w:rFonts w:ascii="Tahoma" w:hAnsi="Tahoma" w:cs="Tahoma"/>
                <w:color w:val="000000"/>
              </w:rPr>
              <w:lastRenderedPageBreak/>
              <w:t>предоставленных участниками заявок .</w:t>
            </w:r>
            <w:r w:rsidRPr="00C851EE">
              <w:rPr>
                <w:rFonts w:ascii="Tahoma" w:hAnsi="Tahoma" w:cs="Tahoma"/>
                <w:color w:val="000000"/>
              </w:rPr>
              <w:br/>
            </w:r>
            <w:r w:rsidRPr="00C851EE">
              <w:rPr>
                <w:rFonts w:ascii="Tahoma" w:hAnsi="Tahoma" w:cs="Tahoma"/>
                <w:color w:val="000000"/>
              </w:rPr>
              <w:br/>
              <w:t>Порядок начисления баллов:</w:t>
            </w:r>
            <w:r w:rsidRPr="00C851EE">
              <w:rPr>
                <w:rFonts w:ascii="Tahoma" w:hAnsi="Tahoma" w:cs="Tahoma"/>
                <w:color w:val="000000"/>
              </w:rPr>
              <w:br/>
              <w:t>Баллы присваиваются в зависимости от суммы (без НДС) из предостав</w:t>
            </w:r>
            <w:r>
              <w:rPr>
                <w:rFonts w:ascii="Tahoma" w:hAnsi="Tahoma" w:cs="Tahoma"/>
                <w:color w:val="000000"/>
              </w:rPr>
              <w:t>ленных участником товарных накл</w:t>
            </w:r>
            <w:r w:rsidRPr="00C851EE">
              <w:rPr>
                <w:rFonts w:ascii="Tahoma" w:hAnsi="Tahoma" w:cs="Tahoma"/>
                <w:color w:val="000000"/>
              </w:rPr>
              <w:t xml:space="preserve">адных по поставкам товаров, аналогичных  предмету закупки, не более чем </w:t>
            </w:r>
            <w:r w:rsidRPr="00A05D7F">
              <w:rPr>
                <w:rFonts w:ascii="Tahoma" w:hAnsi="Tahoma" w:cs="Tahoma"/>
                <w:b/>
                <w:color w:val="000000"/>
              </w:rPr>
              <w:t>не более чем по 3 договорам за период 2 (Два) года до публикации документации о закупке.</w:t>
            </w:r>
          </w:p>
        </w:tc>
      </w:tr>
      <w:tr w:rsidR="007A4B23" w:rsidRPr="00C851EE" w14:paraId="32DB7430" w14:textId="77777777" w:rsidTr="00C93B46">
        <w:trPr>
          <w:trHeight w:val="1275"/>
        </w:trPr>
        <w:tc>
          <w:tcPr>
            <w:tcW w:w="730" w:type="dxa"/>
            <w:vMerge/>
            <w:tcBorders>
              <w:top w:val="nil"/>
              <w:left w:val="single" w:sz="8" w:space="0" w:color="auto"/>
              <w:bottom w:val="single" w:sz="4" w:space="0" w:color="000000"/>
              <w:right w:val="single" w:sz="4" w:space="0" w:color="auto"/>
            </w:tcBorders>
            <w:vAlign w:val="center"/>
            <w:hideMark/>
          </w:tcPr>
          <w:p w14:paraId="11CE2300" w14:textId="77777777" w:rsidR="007A4B23" w:rsidRPr="00C851EE" w:rsidRDefault="007A4B23" w:rsidP="007A4B23">
            <w:pPr>
              <w:rPr>
                <w:rFonts w:ascii="Tahoma" w:hAnsi="Tahoma" w:cs="Tahoma"/>
                <w:b/>
                <w:bCs/>
                <w:color w:val="000000"/>
              </w:rPr>
            </w:pPr>
          </w:p>
        </w:tc>
        <w:tc>
          <w:tcPr>
            <w:tcW w:w="1670" w:type="dxa"/>
            <w:tcBorders>
              <w:top w:val="nil"/>
              <w:left w:val="nil"/>
              <w:bottom w:val="single" w:sz="4" w:space="0" w:color="auto"/>
              <w:right w:val="single" w:sz="4" w:space="0" w:color="auto"/>
            </w:tcBorders>
            <w:shd w:val="clear" w:color="auto" w:fill="auto"/>
            <w:vAlign w:val="center"/>
            <w:hideMark/>
          </w:tcPr>
          <w:p w14:paraId="2C2184DA" w14:textId="20C05C27" w:rsidR="007A4B23" w:rsidRPr="00C851EE" w:rsidRDefault="007A4B23" w:rsidP="00D46305">
            <w:pPr>
              <w:jc w:val="both"/>
              <w:rPr>
                <w:rFonts w:ascii="Tahoma" w:hAnsi="Tahoma" w:cs="Tahoma"/>
              </w:rPr>
            </w:pPr>
            <w:proofErr w:type="gramStart"/>
            <w:r w:rsidRPr="00C851EE">
              <w:rPr>
                <w:rFonts w:ascii="Tahoma" w:hAnsi="Tahoma" w:cs="Tahoma"/>
              </w:rPr>
              <w:t>Опыт поставок аналогичных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D46305">
              <w:rPr>
                <w:rFonts w:ascii="Tahoma" w:hAnsi="Tahoma" w:cs="Tahoma"/>
              </w:rPr>
              <w:t>аэраторы различных типов</w:t>
            </w:r>
            <w:r w:rsidR="000E5A0F">
              <w:rPr>
                <w:rFonts w:ascii="Tahoma" w:hAnsi="Tahoma" w:cs="Tahoma"/>
              </w:rPr>
              <w:t>.</w:t>
            </w:r>
          </w:p>
        </w:tc>
        <w:tc>
          <w:tcPr>
            <w:tcW w:w="1418" w:type="dxa"/>
            <w:vMerge/>
            <w:tcBorders>
              <w:top w:val="nil"/>
              <w:left w:val="single" w:sz="4" w:space="0" w:color="auto"/>
              <w:bottom w:val="single" w:sz="4" w:space="0" w:color="000000"/>
              <w:right w:val="single" w:sz="4" w:space="0" w:color="auto"/>
            </w:tcBorders>
            <w:vAlign w:val="center"/>
            <w:hideMark/>
          </w:tcPr>
          <w:p w14:paraId="1CF26E79" w14:textId="77777777"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14:paraId="1B84D22E" w14:textId="77777777"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14:paraId="517FE75B" w14:textId="77777777" w:rsidR="007A4B23" w:rsidRPr="00C851EE" w:rsidRDefault="007A4B23" w:rsidP="007A4B23">
            <w:pPr>
              <w:rPr>
                <w:rFonts w:ascii="Tahoma" w:hAnsi="Tahoma" w:cs="Tahoma"/>
                <w:color w:val="000000"/>
              </w:rPr>
            </w:pPr>
          </w:p>
        </w:tc>
      </w:tr>
      <w:tr w:rsidR="007A4B23" w:rsidRPr="00C851EE" w14:paraId="06EE2F37" w14:textId="77777777" w:rsidTr="00C93B46">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14:paraId="0A53A7A1" w14:textId="77777777"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1670" w:type="dxa"/>
            <w:tcBorders>
              <w:top w:val="single" w:sz="8" w:space="0" w:color="auto"/>
              <w:left w:val="single" w:sz="8" w:space="0" w:color="auto"/>
              <w:bottom w:val="single" w:sz="8" w:space="0" w:color="auto"/>
              <w:right w:val="nil"/>
            </w:tcBorders>
            <w:shd w:val="clear" w:color="auto" w:fill="auto"/>
            <w:vAlign w:val="center"/>
            <w:hideMark/>
          </w:tcPr>
          <w:p w14:paraId="4652887B" w14:textId="77777777"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1418"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674AAAFA" w14:textId="77777777"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14:paraId="368E1FEC" w14:textId="77777777"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Бi</w:t>
            </w:r>
            <w:proofErr w:type="spellEnd"/>
            <w:r w:rsidRPr="00C851EE">
              <w:rPr>
                <w:rFonts w:ascii="Tahoma" w:hAnsi="Tahoma" w:cs="Tahoma"/>
                <w:b/>
                <w:bCs/>
                <w:color w:val="000000"/>
              </w:rPr>
              <w:t>=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14:paraId="056B782E" w14:textId="6BDCB9AC" w:rsidR="007A4B23" w:rsidRPr="00C851EE" w:rsidRDefault="007A4B23" w:rsidP="007A4B23">
            <w:pPr>
              <w:rPr>
                <w:rFonts w:ascii="Tahoma" w:hAnsi="Tahoma" w:cs="Tahoma"/>
                <w:color w:val="000000"/>
              </w:rPr>
            </w:pPr>
            <w:r w:rsidRPr="00C851EE">
              <w:rPr>
                <w:rFonts w:ascii="Tahoma" w:hAnsi="Tahoma" w:cs="Tahoma"/>
                <w:color w:val="000000"/>
              </w:rPr>
              <w:br/>
              <w:t>Итоговый балл заявки участника i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Бi</w:t>
            </w:r>
            <w:proofErr w:type="spellEnd"/>
            <w:r w:rsidRPr="00C851EE">
              <w:rPr>
                <w:rFonts w:ascii="Tahoma" w:hAnsi="Tahoma" w:cs="Tahoma"/>
                <w:b/>
                <w:bCs/>
                <w:color w:val="000000"/>
              </w:rPr>
              <w:t>=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Бi</w:t>
            </w:r>
            <w:proofErr w:type="spellEnd"/>
            <w:r w:rsidRPr="00C851EE">
              <w:rPr>
                <w:rFonts w:ascii="Tahoma" w:hAnsi="Tahoma" w:cs="Tahoma"/>
                <w:color w:val="000000"/>
              </w:rPr>
              <w:t>- итоговый рейтинг i - й заявки;</w:t>
            </w:r>
            <w:r w:rsidRPr="00C851EE">
              <w:rPr>
                <w:rFonts w:ascii="Tahoma" w:hAnsi="Tahoma" w:cs="Tahoma"/>
                <w:color w:val="000000"/>
              </w:rPr>
              <w:br/>
              <w:t>Ц1i -  итоговое количество баллов участника i по критерию 1 «цена договора»;</w:t>
            </w:r>
            <w:r w:rsidRPr="00C851EE">
              <w:rPr>
                <w:rFonts w:ascii="Tahoma" w:hAnsi="Tahoma" w:cs="Tahoma"/>
                <w:color w:val="000000"/>
              </w:rPr>
              <w:br/>
              <w:t>К2i итоговое количество баллов участника i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 xml:space="preserve">В случае,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14:paraId="52473E44" w14:textId="77777777" w:rsidR="00C851EE" w:rsidRPr="00131BC5" w:rsidRDefault="00C851EE">
      <w:pPr>
        <w:spacing w:before="120"/>
        <w:ind w:left="567"/>
        <w:jc w:val="both"/>
        <w:rPr>
          <w:rFonts w:ascii="Times New Roman" w:hAnsi="Times New Roman"/>
          <w:bCs/>
          <w:iCs/>
          <w:sz w:val="24"/>
          <w:szCs w:val="24"/>
        </w:rPr>
      </w:pPr>
    </w:p>
    <w:p w14:paraId="4A6C3ECB" w14:textId="77777777" w:rsidR="00131BC5" w:rsidRPr="00131BC5" w:rsidRDefault="00131BC5" w:rsidP="000E5A0F">
      <w:pPr>
        <w:spacing w:before="120"/>
        <w:jc w:val="both"/>
        <w:rPr>
          <w:rFonts w:ascii="Times New Roman" w:hAnsi="Times New Roman"/>
          <w:bCs/>
          <w:iCs/>
          <w:sz w:val="24"/>
          <w:szCs w:val="24"/>
        </w:rPr>
      </w:pPr>
    </w:p>
    <w:sectPr w:rsidR="00131BC5" w:rsidRPr="00131BC5" w:rsidSect="00C53F3F">
      <w:footerReference w:type="default" r:id="rId9"/>
      <w:pgSz w:w="11906" w:h="16838"/>
      <w:pgMar w:top="1134" w:right="1134" w:bottom="28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00D781" w14:textId="77777777" w:rsidR="00FF3C0C" w:rsidRDefault="00FF3C0C">
      <w:r>
        <w:separator/>
      </w:r>
    </w:p>
  </w:endnote>
  <w:endnote w:type="continuationSeparator" w:id="0">
    <w:p w14:paraId="053CF5B8" w14:textId="77777777" w:rsidR="00FF3C0C" w:rsidRDefault="00FF3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CECECB" w14:textId="77777777"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60274E" w:rsidRPr="00DB4E15">
      <w:rPr>
        <w:rFonts w:ascii="Arial" w:hAnsi="Arial" w:cs="Arial"/>
        <w:b/>
        <w:sz w:val="16"/>
        <w:szCs w:val="16"/>
      </w:rPr>
      <w:fldChar w:fldCharType="begin"/>
    </w:r>
    <w:r w:rsidRPr="00DB4E15">
      <w:rPr>
        <w:rFonts w:ascii="Arial" w:hAnsi="Arial" w:cs="Arial"/>
        <w:b/>
        <w:sz w:val="16"/>
        <w:szCs w:val="16"/>
      </w:rPr>
      <w:instrText>PAGE</w:instrText>
    </w:r>
    <w:r w:rsidR="0060274E" w:rsidRPr="00DB4E15">
      <w:rPr>
        <w:rFonts w:ascii="Arial" w:hAnsi="Arial" w:cs="Arial"/>
        <w:b/>
        <w:sz w:val="16"/>
        <w:szCs w:val="16"/>
      </w:rPr>
      <w:fldChar w:fldCharType="separate"/>
    </w:r>
    <w:r w:rsidR="00D46305">
      <w:rPr>
        <w:rFonts w:ascii="Arial" w:hAnsi="Arial" w:cs="Arial"/>
        <w:b/>
        <w:noProof/>
        <w:sz w:val="16"/>
        <w:szCs w:val="16"/>
      </w:rPr>
      <w:t>2</w:t>
    </w:r>
    <w:r w:rsidR="0060274E" w:rsidRPr="00DB4E15">
      <w:rPr>
        <w:rFonts w:ascii="Arial" w:hAnsi="Arial" w:cs="Arial"/>
        <w:b/>
        <w:sz w:val="16"/>
        <w:szCs w:val="16"/>
      </w:rPr>
      <w:fldChar w:fldCharType="end"/>
    </w:r>
    <w:r w:rsidRPr="00DB4E15">
      <w:rPr>
        <w:rFonts w:ascii="Arial" w:hAnsi="Arial" w:cs="Arial"/>
        <w:sz w:val="16"/>
        <w:szCs w:val="16"/>
      </w:rPr>
      <w:t xml:space="preserve"> из </w:t>
    </w:r>
    <w:r w:rsidR="0060274E" w:rsidRPr="00DB4E15">
      <w:rPr>
        <w:rFonts w:ascii="Arial" w:hAnsi="Arial" w:cs="Arial"/>
        <w:b/>
        <w:sz w:val="16"/>
        <w:szCs w:val="16"/>
      </w:rPr>
      <w:fldChar w:fldCharType="begin"/>
    </w:r>
    <w:r w:rsidRPr="00DB4E15">
      <w:rPr>
        <w:rFonts w:ascii="Arial" w:hAnsi="Arial" w:cs="Arial"/>
        <w:b/>
        <w:sz w:val="16"/>
        <w:szCs w:val="16"/>
      </w:rPr>
      <w:instrText>NUMPAGES</w:instrText>
    </w:r>
    <w:r w:rsidR="0060274E" w:rsidRPr="00DB4E15">
      <w:rPr>
        <w:rFonts w:ascii="Arial" w:hAnsi="Arial" w:cs="Arial"/>
        <w:b/>
        <w:sz w:val="16"/>
        <w:szCs w:val="16"/>
      </w:rPr>
      <w:fldChar w:fldCharType="separate"/>
    </w:r>
    <w:r w:rsidR="00D46305">
      <w:rPr>
        <w:rFonts w:ascii="Arial" w:hAnsi="Arial" w:cs="Arial"/>
        <w:b/>
        <w:noProof/>
        <w:sz w:val="16"/>
        <w:szCs w:val="16"/>
      </w:rPr>
      <w:t>2</w:t>
    </w:r>
    <w:r w:rsidR="0060274E" w:rsidRPr="00DB4E15">
      <w:rPr>
        <w:rFonts w:ascii="Arial" w:hAnsi="Arial" w:cs="Arial"/>
        <w:b/>
        <w:sz w:val="16"/>
        <w:szCs w:val="16"/>
      </w:rPr>
      <w:fldChar w:fldCharType="end"/>
    </w:r>
  </w:p>
  <w:p w14:paraId="3EE02AF2" w14:textId="77777777" w:rsidR="00143FE4" w:rsidRDefault="00143FE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08F8A0" w14:textId="77777777" w:rsidR="00FF3C0C" w:rsidRDefault="00FF3C0C">
      <w:r>
        <w:separator/>
      </w:r>
    </w:p>
  </w:footnote>
  <w:footnote w:type="continuationSeparator" w:id="0">
    <w:p w14:paraId="5AB403A9" w14:textId="77777777" w:rsidR="00FF3C0C" w:rsidRDefault="00FF3C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A0F"/>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397"/>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6305"/>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C0C"/>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DF3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lang w:val="x-none" w:eastAsia="x-none"/>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lang w:val="x-none" w:eastAsia="x-none"/>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6D1292-F455-4440-A8D8-E8C29D123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412</Words>
  <Characters>2390</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2797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Старостина Ирина Владимировна</cp:lastModifiedBy>
  <cp:revision>5</cp:revision>
  <cp:lastPrinted>2016-04-01T07:05:00Z</cp:lastPrinted>
  <dcterms:created xsi:type="dcterms:W3CDTF">2019-02-06T07:25:00Z</dcterms:created>
  <dcterms:modified xsi:type="dcterms:W3CDTF">2020-03-18T12:39:00Z</dcterms:modified>
</cp:coreProperties>
</file>